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8B" w:rsidRPr="00386D48" w:rsidRDefault="00324C8B" w:rsidP="00324C8B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386D48">
        <w:rPr>
          <w:rFonts w:ascii="Times New Roman" w:hAnsi="Times New Roman"/>
          <w:b/>
          <w:bCs/>
          <w:i w:val="0"/>
          <w:sz w:val="24"/>
          <w:szCs w:val="24"/>
        </w:rPr>
        <w:t>Pilisborosjenő Község Önkormányzata Képvisel</w:t>
      </w:r>
      <w:r w:rsidRPr="00386D48">
        <w:rPr>
          <w:rFonts w:ascii="Times New Roman" w:hAnsi="Times New Roman"/>
          <w:b/>
          <w:i w:val="0"/>
          <w:sz w:val="24"/>
          <w:szCs w:val="24"/>
        </w:rPr>
        <w:t>ő</w:t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>-testületének</w:t>
      </w:r>
    </w:p>
    <w:p w:rsidR="00324C8B" w:rsidRPr="00386D48" w:rsidRDefault="00324C8B" w:rsidP="00324C8B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B32B7">
        <w:rPr>
          <w:rFonts w:ascii="Times New Roman" w:hAnsi="Times New Roman"/>
          <w:b/>
          <w:bCs/>
          <w:i w:val="0"/>
          <w:sz w:val="24"/>
          <w:szCs w:val="24"/>
        </w:rPr>
        <w:t>3.</w:t>
      </w:r>
      <w:r>
        <w:rPr>
          <w:rFonts w:ascii="Times New Roman" w:hAnsi="Times New Roman"/>
          <w:b/>
          <w:bCs/>
          <w:i w:val="0"/>
          <w:sz w:val="24"/>
          <w:szCs w:val="24"/>
        </w:rPr>
        <w:t>/2016.(II</w:t>
      </w:r>
      <w:r w:rsidR="00BF3ED5">
        <w:rPr>
          <w:rFonts w:ascii="Times New Roman" w:hAnsi="Times New Roman"/>
          <w:b/>
          <w:bCs/>
          <w:i w:val="0"/>
          <w:sz w:val="24"/>
          <w:szCs w:val="24"/>
        </w:rPr>
        <w:t>.25</w:t>
      </w:r>
      <w:r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 xml:space="preserve">) </w:t>
      </w:r>
    </w:p>
    <w:p w:rsidR="00324C8B" w:rsidRPr="00386D48" w:rsidRDefault="00324C8B" w:rsidP="00324C8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proofErr w:type="gramStart"/>
      <w:r w:rsidRPr="00386D48">
        <w:rPr>
          <w:rFonts w:ascii="Times New Roman" w:hAnsi="Times New Roman"/>
          <w:b/>
          <w:bCs/>
          <w:i w:val="0"/>
          <w:sz w:val="24"/>
          <w:szCs w:val="24"/>
        </w:rPr>
        <w:t>önkormányzati</w:t>
      </w:r>
      <w:proofErr w:type="gramEnd"/>
      <w:r w:rsidRPr="00386D48">
        <w:rPr>
          <w:rFonts w:ascii="Times New Roman" w:hAnsi="Times New Roman"/>
          <w:b/>
          <w:bCs/>
          <w:i w:val="0"/>
          <w:sz w:val="24"/>
          <w:szCs w:val="24"/>
        </w:rPr>
        <w:t xml:space="preserve"> rendelete </w:t>
      </w:r>
    </w:p>
    <w:p w:rsidR="00324C8B" w:rsidRPr="00386D48" w:rsidRDefault="00324C8B" w:rsidP="00324C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24C8B" w:rsidRPr="00386D48" w:rsidRDefault="00324C8B" w:rsidP="00324C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386D48">
        <w:rPr>
          <w:rFonts w:ascii="Times New Roman" w:hAnsi="Times New Roman"/>
          <w:b/>
          <w:i w:val="0"/>
          <w:sz w:val="24"/>
          <w:szCs w:val="24"/>
        </w:rPr>
        <w:t>a</w:t>
      </w:r>
      <w:proofErr w:type="gramEnd"/>
      <w:r w:rsidRPr="00386D48">
        <w:rPr>
          <w:rFonts w:ascii="Times New Roman" w:hAnsi="Times New Roman"/>
          <w:b/>
          <w:i w:val="0"/>
          <w:sz w:val="24"/>
          <w:szCs w:val="24"/>
        </w:rPr>
        <w:t xml:space="preserve"> helyi adókról szóló </w:t>
      </w:r>
    </w:p>
    <w:p w:rsidR="00324C8B" w:rsidRPr="00386D48" w:rsidRDefault="00324C8B" w:rsidP="00324C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2615A">
        <w:rPr>
          <w:rFonts w:ascii="Times New Roman" w:hAnsi="Times New Roman"/>
          <w:b/>
          <w:i w:val="0"/>
          <w:sz w:val="24"/>
          <w:szCs w:val="24"/>
        </w:rPr>
        <w:t>19/2014. (XI.27.)</w:t>
      </w:r>
      <w:r>
        <w:rPr>
          <w:szCs w:val="28"/>
        </w:rPr>
        <w:t xml:space="preserve"> </w:t>
      </w:r>
      <w:r w:rsidRPr="00386D4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  <w:t>Önk. számú rendeletének módosításáról</w:t>
      </w:r>
    </w:p>
    <w:p w:rsidR="00324C8B" w:rsidRPr="00386D48" w:rsidRDefault="00324C8B" w:rsidP="00324C8B">
      <w:pPr>
        <w:spacing w:after="0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</w:pPr>
    </w:p>
    <w:p w:rsidR="00324C8B" w:rsidRPr="00386D48" w:rsidRDefault="00324C8B" w:rsidP="00324C8B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386D48">
        <w:rPr>
          <w:rFonts w:ascii="Times New Roman" w:hAnsi="Times New Roman"/>
          <w:i w:val="0"/>
          <w:sz w:val="24"/>
          <w:szCs w:val="24"/>
        </w:rPr>
        <w:t>Pilisborosjenő Község Önkormányzata Magyarország Alaptörvényének 32. cikk (1) bekezdés a) pontjában, illetve a helyi adókról szóló – módosított – 1990. évi C. törvény 1. § (1) bekezdésében, a 6. §</w:t>
      </w:r>
      <w:proofErr w:type="spellStart"/>
      <w:r w:rsidRPr="00386D48">
        <w:rPr>
          <w:rFonts w:ascii="Times New Roman" w:hAnsi="Times New Roman"/>
          <w:i w:val="0"/>
          <w:sz w:val="24"/>
          <w:szCs w:val="24"/>
        </w:rPr>
        <w:noBreakHyphen/>
        <w:t>ában</w:t>
      </w:r>
      <w:proofErr w:type="spellEnd"/>
      <w:r w:rsidRPr="00386D48">
        <w:rPr>
          <w:rFonts w:ascii="Times New Roman" w:hAnsi="Times New Roman"/>
          <w:i w:val="0"/>
          <w:sz w:val="24"/>
          <w:szCs w:val="24"/>
        </w:rPr>
        <w:t xml:space="preserve">, valamint a 43. § (3) bekezdésében, illetve a </w:t>
      </w:r>
      <w:r w:rsidRPr="00386D48"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Magyarország helyi önkormányzatairól szóló 2011. évi CLXXXIX. törvény 143.§ (4) d) pontjában </w:t>
      </w:r>
      <w:r w:rsidRPr="00386D48">
        <w:rPr>
          <w:rFonts w:ascii="Times New Roman" w:hAnsi="Times New Roman"/>
          <w:i w:val="0"/>
          <w:sz w:val="24"/>
          <w:szCs w:val="24"/>
        </w:rPr>
        <w:t xml:space="preserve">kapott felhatalmazás alapján a helyi adókról az önkormányzat illetékességi területére vonatkozóan az alábbi rendeletet alkotja a helyi adókról szóló </w:t>
      </w:r>
      <w:r w:rsidRPr="00CD1B2F">
        <w:rPr>
          <w:rFonts w:ascii="Times New Roman" w:hAnsi="Times New Roman"/>
          <w:i w:val="0"/>
          <w:sz w:val="24"/>
          <w:szCs w:val="24"/>
        </w:rPr>
        <w:t>19/2014. (XI.27.)</w:t>
      </w:r>
      <w:r>
        <w:rPr>
          <w:szCs w:val="28"/>
        </w:rPr>
        <w:t xml:space="preserve"> </w:t>
      </w:r>
      <w:r w:rsidRPr="00386D4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hu-HU"/>
        </w:rPr>
        <w:t>Önk. számú rendelet (a továbbiakban „R.”) módosítására.</w:t>
      </w:r>
    </w:p>
    <w:p w:rsidR="00324C8B" w:rsidRPr="00386D48" w:rsidRDefault="00324C8B" w:rsidP="00324C8B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324C8B" w:rsidRDefault="00324C8B" w:rsidP="0032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386D48"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1.§</w:t>
      </w:r>
      <w:r w:rsidRPr="00386D48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 R. 11.§ (1) bekezdése kiegészül az alábbi i) ponttal:</w:t>
      </w:r>
    </w:p>
    <w:p w:rsidR="00324C8B" w:rsidRPr="00461319" w:rsidRDefault="00324C8B" w:rsidP="00324C8B">
      <w:pPr>
        <w:pStyle w:val="Bekezds"/>
        <w:ind w:firstLine="0"/>
        <w:rPr>
          <w:szCs w:val="24"/>
        </w:rPr>
      </w:pPr>
      <w:r>
        <w:rPr>
          <w:i/>
          <w:iCs/>
          <w:szCs w:val="24"/>
          <w:lang w:eastAsia="hu-HU"/>
        </w:rPr>
        <w:t>„i</w:t>
      </w:r>
      <w:r w:rsidRPr="00461319">
        <w:rPr>
          <w:i/>
          <w:iCs/>
          <w:szCs w:val="24"/>
          <w:lang w:eastAsia="hu-HU"/>
        </w:rPr>
        <w:t xml:space="preserve">) </w:t>
      </w:r>
      <w:r w:rsidRPr="00461319">
        <w:rPr>
          <w:szCs w:val="24"/>
        </w:rPr>
        <w:t xml:space="preserve">az ingatlan-nyilvántartásban </w:t>
      </w:r>
    </w:p>
    <w:p w:rsidR="00324C8B" w:rsidRPr="00461319" w:rsidRDefault="00324C8B" w:rsidP="00324C8B">
      <w:pPr>
        <w:pStyle w:val="Bekezds"/>
        <w:numPr>
          <w:ilvl w:val="0"/>
          <w:numId w:val="1"/>
        </w:numPr>
        <w:rPr>
          <w:szCs w:val="24"/>
        </w:rPr>
      </w:pPr>
      <w:r w:rsidRPr="00461319">
        <w:rPr>
          <w:szCs w:val="24"/>
        </w:rPr>
        <w:t>kivett út</w:t>
      </w:r>
    </w:p>
    <w:p w:rsidR="00324C8B" w:rsidRPr="00461319" w:rsidRDefault="00324C8B" w:rsidP="00324C8B">
      <w:pPr>
        <w:pStyle w:val="Bekezds"/>
        <w:numPr>
          <w:ilvl w:val="0"/>
          <w:numId w:val="1"/>
        </w:numPr>
        <w:rPr>
          <w:szCs w:val="24"/>
        </w:rPr>
      </w:pPr>
      <w:r w:rsidRPr="00461319">
        <w:rPr>
          <w:szCs w:val="24"/>
        </w:rPr>
        <w:t>kivett magánút</w:t>
      </w:r>
    </w:p>
    <w:p w:rsidR="00324C8B" w:rsidRPr="00461319" w:rsidRDefault="00324C8B" w:rsidP="00324C8B">
      <w:pPr>
        <w:pStyle w:val="Bekezds"/>
        <w:numPr>
          <w:ilvl w:val="0"/>
          <w:numId w:val="1"/>
        </w:numPr>
        <w:rPr>
          <w:szCs w:val="24"/>
        </w:rPr>
      </w:pPr>
      <w:r w:rsidRPr="00461319">
        <w:rPr>
          <w:szCs w:val="24"/>
        </w:rPr>
        <w:t>kivett saját használatú út</w:t>
      </w:r>
    </w:p>
    <w:p w:rsidR="00324C8B" w:rsidRDefault="00324C8B" w:rsidP="00324C8B">
      <w:pPr>
        <w:pStyle w:val="Bekezds"/>
        <w:numPr>
          <w:ilvl w:val="0"/>
          <w:numId w:val="1"/>
        </w:numPr>
        <w:rPr>
          <w:szCs w:val="24"/>
        </w:rPr>
      </w:pPr>
      <w:r w:rsidRPr="00461319">
        <w:rPr>
          <w:szCs w:val="24"/>
        </w:rPr>
        <w:t>kivett közterület</w:t>
      </w:r>
    </w:p>
    <w:p w:rsidR="00324C8B" w:rsidRPr="00324C8B" w:rsidRDefault="00324C8B" w:rsidP="00324C8B">
      <w:pPr>
        <w:pStyle w:val="Bekezds"/>
        <w:numPr>
          <w:ilvl w:val="0"/>
          <w:numId w:val="1"/>
        </w:numPr>
        <w:rPr>
          <w:szCs w:val="24"/>
        </w:rPr>
      </w:pPr>
      <w:r w:rsidRPr="00324C8B">
        <w:rPr>
          <w:szCs w:val="24"/>
        </w:rPr>
        <w:t>kivett közút</w:t>
      </w:r>
    </w:p>
    <w:p w:rsidR="00324C8B" w:rsidRPr="00324C8B" w:rsidRDefault="00324C8B" w:rsidP="00324C8B">
      <w:pPr>
        <w:pStyle w:val="Bekezds"/>
        <w:ind w:firstLine="0"/>
        <w:rPr>
          <w:szCs w:val="24"/>
        </w:rPr>
      </w:pPr>
      <w:proofErr w:type="gramStart"/>
      <w:r w:rsidRPr="00324C8B">
        <w:rPr>
          <w:szCs w:val="24"/>
        </w:rPr>
        <w:t>megjelölésű</w:t>
      </w:r>
      <w:proofErr w:type="gramEnd"/>
      <w:r w:rsidRPr="00324C8B">
        <w:rPr>
          <w:szCs w:val="24"/>
        </w:rPr>
        <w:t xml:space="preserve"> telekingatlan, mely magántulajdonban áll, és azt a tulajdonos vagy vagyoni értékű jog jogosultja közforgalom számára teljes mértékben megnyitotta”</w:t>
      </w:r>
    </w:p>
    <w:p w:rsidR="00324C8B" w:rsidRPr="009572CE" w:rsidRDefault="00324C8B" w:rsidP="0032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color w:val="2E74B5"/>
          <w:sz w:val="24"/>
          <w:szCs w:val="24"/>
        </w:rPr>
      </w:pPr>
    </w:p>
    <w:p w:rsidR="00324C8B" w:rsidRPr="00386D48" w:rsidRDefault="00324C8B" w:rsidP="00324C8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</w:t>
      </w:r>
      <w:r w:rsidRPr="00386D48">
        <w:rPr>
          <w:rFonts w:ascii="Times New Roman" w:hAnsi="Times New Roman"/>
          <w:b/>
          <w:i w:val="0"/>
          <w:sz w:val="24"/>
          <w:szCs w:val="24"/>
        </w:rPr>
        <w:t>.§</w:t>
      </w:r>
      <w:r w:rsidR="00BF3ED5">
        <w:rPr>
          <w:rFonts w:ascii="Times New Roman" w:hAnsi="Times New Roman"/>
          <w:i w:val="0"/>
          <w:sz w:val="24"/>
          <w:szCs w:val="24"/>
        </w:rPr>
        <w:t xml:space="preserve"> Jelen rendelet 2016.április 1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.</w:t>
      </w:r>
      <w:r w:rsidRPr="00386D48">
        <w:rPr>
          <w:rFonts w:ascii="Times New Roman" w:hAnsi="Times New Roman"/>
          <w:i w:val="0"/>
          <w:sz w:val="24"/>
          <w:szCs w:val="24"/>
        </w:rPr>
        <w:t xml:space="preserve"> napján lép hatályba. Kihirdetéséről a jegyző gondoskodik.</w:t>
      </w:r>
    </w:p>
    <w:p w:rsidR="00324C8B" w:rsidRPr="00386D48" w:rsidRDefault="00324C8B" w:rsidP="00324C8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Küller </w:t>
      </w:r>
      <w:proofErr w:type="gramStart"/>
      <w:r>
        <w:rPr>
          <w:rFonts w:ascii="Times New Roman" w:hAnsi="Times New Roman"/>
          <w:b/>
          <w:bCs/>
          <w:i w:val="0"/>
          <w:sz w:val="24"/>
          <w:szCs w:val="24"/>
        </w:rPr>
        <w:t>János</w:t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  <w:t xml:space="preserve">  Hegedűsné</w:t>
      </w:r>
      <w:proofErr w:type="gramEnd"/>
      <w:r w:rsidRPr="00386D48">
        <w:rPr>
          <w:rFonts w:ascii="Times New Roman" w:hAnsi="Times New Roman"/>
          <w:b/>
          <w:bCs/>
          <w:i w:val="0"/>
          <w:sz w:val="24"/>
          <w:szCs w:val="24"/>
        </w:rPr>
        <w:t xml:space="preserve"> dr. </w:t>
      </w:r>
      <w:proofErr w:type="spellStart"/>
      <w:smartTag w:uri="urn:schemas-microsoft-com:office:smarttags" w:element="PersonName">
        <w:r w:rsidRPr="00386D48">
          <w:rPr>
            <w:rFonts w:ascii="Times New Roman" w:hAnsi="Times New Roman"/>
            <w:b/>
            <w:bCs/>
            <w:i w:val="0"/>
            <w:sz w:val="24"/>
            <w:szCs w:val="24"/>
          </w:rPr>
          <w:t>Hovánszki</w:t>
        </w:r>
        <w:proofErr w:type="spellEnd"/>
        <w:r w:rsidRPr="00386D48">
          <w:rPr>
            <w:rFonts w:ascii="Times New Roman" w:hAnsi="Times New Roman"/>
            <w:b/>
            <w:bCs/>
            <w:i w:val="0"/>
            <w:sz w:val="24"/>
            <w:szCs w:val="24"/>
          </w:rPr>
          <w:t xml:space="preserve"> Tímea</w:t>
        </w:r>
      </w:smartTag>
    </w:p>
    <w:p w:rsidR="00324C8B" w:rsidRPr="00386D48" w:rsidRDefault="00324C8B" w:rsidP="00324C8B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386D48">
        <w:rPr>
          <w:rFonts w:ascii="Times New Roman" w:hAnsi="Times New Roman"/>
          <w:b/>
          <w:bCs/>
          <w:i w:val="0"/>
          <w:sz w:val="24"/>
          <w:szCs w:val="24"/>
        </w:rPr>
        <w:t>polgármester</w:t>
      </w:r>
      <w:proofErr w:type="gramEnd"/>
      <w:r w:rsidRPr="00386D4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386D48">
        <w:rPr>
          <w:rFonts w:ascii="Times New Roman" w:hAnsi="Times New Roman"/>
          <w:b/>
          <w:bCs/>
          <w:i w:val="0"/>
          <w:sz w:val="24"/>
          <w:szCs w:val="24"/>
        </w:rPr>
        <w:tab/>
        <w:t>jegyz</w:t>
      </w:r>
      <w:r w:rsidRPr="00386D48">
        <w:rPr>
          <w:rFonts w:ascii="Times New Roman" w:hAnsi="Times New Roman"/>
          <w:b/>
          <w:i w:val="0"/>
          <w:sz w:val="24"/>
          <w:szCs w:val="24"/>
        </w:rPr>
        <w:t>ő</w:t>
      </w:r>
    </w:p>
    <w:p w:rsidR="004058EE" w:rsidRDefault="004058EE"/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1596"/>
    <w:multiLevelType w:val="hybridMultilevel"/>
    <w:tmpl w:val="7E4A6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8B"/>
    <w:rsid w:val="00324C8B"/>
    <w:rsid w:val="004058EE"/>
    <w:rsid w:val="00B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4120-3AE4-4AAD-8440-EE8B4BE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C8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24C8B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/>
      <w:i w:val="0"/>
      <w:iCs w:val="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ED5"/>
    <w:rPr>
      <w:rFonts w:ascii="Segoe UI" w:eastAsia="Calibr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2016-04-11T14:35:00Z</cp:lastPrinted>
  <dcterms:created xsi:type="dcterms:W3CDTF">2016-04-11T14:34:00Z</dcterms:created>
  <dcterms:modified xsi:type="dcterms:W3CDTF">2016-04-11T14:37:00Z</dcterms:modified>
</cp:coreProperties>
</file>